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BE7" w:rsidRDefault="00825787">
      <w:pPr>
        <w:pStyle w:val="head01blue"/>
      </w:pPr>
      <w:r>
        <w:t>Rahmenprogramm</w:t>
      </w:r>
    </w:p>
    <w:p w:rsidR="00B13BE7" w:rsidRDefault="00B13BE7">
      <w:pPr>
        <w:pStyle w:val="textprogramm"/>
      </w:pPr>
    </w:p>
    <w:p w:rsidR="009F3B42" w:rsidRPr="009F3B42" w:rsidRDefault="009F3B42" w:rsidP="009F3B42">
      <w:pPr>
        <w:rPr>
          <w:rStyle w:val="fontstyle01"/>
          <w:color w:val="00B0F0"/>
        </w:rPr>
      </w:pPr>
      <w:r w:rsidRPr="009F3B42">
        <w:rPr>
          <w:rStyle w:val="fontstyle01"/>
          <w:color w:val="00B0F0"/>
        </w:rPr>
        <w:t>Exkursion – Wasser im Wandel</w:t>
      </w:r>
      <w:r w:rsidRPr="009F3B42">
        <w:rPr>
          <w:rStyle w:val="fontstyle01"/>
          <w:color w:val="00B0F0"/>
        </w:rPr>
        <w:br/>
        <w:t>Blick hinter die Kulissen einer der größten Kläranlagen Deutschlands</w:t>
      </w:r>
    </w:p>
    <w:p w:rsidR="009F3B42" w:rsidRPr="009F3B42" w:rsidRDefault="009F3B42" w:rsidP="009F3B42">
      <w:pPr>
        <w:rPr>
          <w:rStyle w:val="fontstyle01"/>
          <w:color w:val="00B0F0"/>
        </w:rPr>
      </w:pPr>
    </w:p>
    <w:p w:rsidR="009F3B42" w:rsidRPr="009F4D1F" w:rsidRDefault="009F3B42" w:rsidP="009F3B42">
      <w:pPr>
        <w:rPr>
          <w:rStyle w:val="fontstyle21"/>
        </w:rPr>
      </w:pPr>
      <w:r w:rsidRPr="009F4D1F">
        <w:rPr>
          <w:rStyle w:val="fontstyle21"/>
        </w:rPr>
        <w:t xml:space="preserve">Tauchen Sie hinter die Kulissen moderner Wasseraufbereitung! Tauchen Sie hinter die Kulissen moderner Wasseraufbereitung! Bei unserer Führung besuchen wir die Kläranlage Bottrop, die von der </w:t>
      </w:r>
      <w:proofErr w:type="spellStart"/>
      <w:r w:rsidRPr="009F4D1F">
        <w:rPr>
          <w:rStyle w:val="fontstyle21"/>
        </w:rPr>
        <w:t>Emschergenossenschaft</w:t>
      </w:r>
      <w:proofErr w:type="spellEnd"/>
      <w:r w:rsidRPr="009F4D1F">
        <w:rPr>
          <w:rStyle w:val="fontstyle21"/>
        </w:rPr>
        <w:t xml:space="preserve"> betrieben wird und zu den größten Kläranlagen Deutschlands zählt. Die 1996 in Betrieb genommene Anlage ist für rund 1,34 Millionen Einwohnerwerte ausgelegt und kann bis zu 8.500 Liter Abwasser pro Sekunde reinigen. Die </w:t>
      </w:r>
      <w:proofErr w:type="spellStart"/>
      <w:r w:rsidRPr="009F4D1F">
        <w:rPr>
          <w:rStyle w:val="fontstyle21"/>
        </w:rPr>
        <w:t>Emschergenossenschaft</w:t>
      </w:r>
      <w:proofErr w:type="spellEnd"/>
      <w:r w:rsidRPr="009F4D1F">
        <w:rPr>
          <w:rStyle w:val="fontstyle21"/>
        </w:rPr>
        <w:t xml:space="preserve"> und der </w:t>
      </w:r>
      <w:proofErr w:type="spellStart"/>
      <w:r w:rsidRPr="009F4D1F">
        <w:rPr>
          <w:rStyle w:val="fontstyle21"/>
        </w:rPr>
        <w:t>Lippeverband</w:t>
      </w:r>
      <w:proofErr w:type="spellEnd"/>
      <w:r w:rsidRPr="009F4D1F">
        <w:rPr>
          <w:rStyle w:val="fontstyle21"/>
        </w:rPr>
        <w:t xml:space="preserve"> (EGLV) sind öffentlich-rechtliche Wasserwirtschaftsverbände und gemeinsam Deutschlands größter Betreiber von Kläranlagen und Pumpwerken. Die </w:t>
      </w:r>
      <w:proofErr w:type="spellStart"/>
      <w:r w:rsidRPr="009F4D1F">
        <w:rPr>
          <w:rStyle w:val="fontstyle21"/>
        </w:rPr>
        <w:t>Emscherregion</w:t>
      </w:r>
      <w:proofErr w:type="spellEnd"/>
      <w:r w:rsidRPr="009F4D1F">
        <w:rPr>
          <w:rStyle w:val="fontstyle21"/>
        </w:rPr>
        <w:t xml:space="preserve"> ist zugleich ein wichtiges Praxis- und Forschungsfeld für die Wasser- und Umweltforschung an der UDE.</w:t>
      </w:r>
    </w:p>
    <w:p w:rsidR="009F3B42" w:rsidRDefault="009F3B42" w:rsidP="009F3B42">
      <w:pPr>
        <w:rPr>
          <w:rStyle w:val="fontstyle21"/>
        </w:rPr>
      </w:pPr>
      <w:r w:rsidRPr="009F4D1F">
        <w:rPr>
          <w:rStyle w:val="fontstyle21"/>
        </w:rPr>
        <w:t>Bei der Führung erhalten Sie spannende Einblicke in die moderne Abwasserbehandlung und die wasserwirtschaftlichen Aufgaben von EGLV. Ein besonderer Fokus liegt auf der aktuell laufenden Sanierung der Nachklärung: 36 Nachklärbecken werden bei laufendem Betrieb bau- und maschinentechnisch erneuert – ein anspruchsvolles Großprojekt mit einem Investitionsvolumen von rund 45 Millionen Euro. Darüber hinaus erfahren Sie mehr über den Emscher-Umbau und seine Bedeutung für Gewässerökologie und die Entwicklung der Region.</w:t>
      </w:r>
    </w:p>
    <w:p w:rsidR="009F3B42" w:rsidRDefault="009F3B42" w:rsidP="009F3B42">
      <w:pPr>
        <w:rPr>
          <w:rStyle w:val="fontstyle21"/>
          <w:b/>
        </w:rPr>
      </w:pPr>
    </w:p>
    <w:p w:rsidR="009F3B42" w:rsidRPr="009F4D1F" w:rsidRDefault="009F3B42" w:rsidP="009F3B42">
      <w:pPr>
        <w:rPr>
          <w:rStyle w:val="fontstyle21"/>
        </w:rPr>
      </w:pPr>
      <w:r w:rsidRPr="00422FEA">
        <w:rPr>
          <w:rStyle w:val="fontstyle21"/>
          <w:b/>
        </w:rPr>
        <w:t>Datum</w:t>
      </w:r>
      <w:r w:rsidRPr="009F4D1F">
        <w:rPr>
          <w:rStyle w:val="fontstyle21"/>
        </w:rPr>
        <w:t>: 02.09.2026</w:t>
      </w:r>
    </w:p>
    <w:p w:rsidR="009F3B42" w:rsidRPr="009F4D1F" w:rsidRDefault="009F3B42" w:rsidP="009F3B42">
      <w:pPr>
        <w:rPr>
          <w:rStyle w:val="fontstyle21"/>
        </w:rPr>
      </w:pPr>
      <w:r w:rsidRPr="00422FEA">
        <w:rPr>
          <w:rStyle w:val="fontstyle21"/>
          <w:b/>
        </w:rPr>
        <w:t>Treffpunkt</w:t>
      </w:r>
      <w:r w:rsidRPr="009F4D1F">
        <w:rPr>
          <w:rStyle w:val="fontstyle21"/>
        </w:rPr>
        <w:t xml:space="preserve">: </w:t>
      </w:r>
      <w:r>
        <w:rPr>
          <w:rStyle w:val="fontstyle21"/>
        </w:rPr>
        <w:t>11:45</w:t>
      </w:r>
      <w:r w:rsidRPr="009F4D1F">
        <w:rPr>
          <w:rStyle w:val="fontstyle21"/>
        </w:rPr>
        <w:t xml:space="preserve"> Uhr, S07 Foyer</w:t>
      </w:r>
      <w:r>
        <w:rPr>
          <w:rStyle w:val="fontstyle21"/>
        </w:rPr>
        <w:t xml:space="preserve"> (am Tagungsbüro)</w:t>
      </w:r>
    </w:p>
    <w:p w:rsidR="009F3B42" w:rsidRDefault="009F3B42" w:rsidP="009F3B42">
      <w:pPr>
        <w:rPr>
          <w:rStyle w:val="fontstyle21"/>
          <w:b/>
        </w:rPr>
      </w:pPr>
      <w:r w:rsidRPr="00422FEA">
        <w:rPr>
          <w:rStyle w:val="fontstyle21"/>
          <w:b/>
        </w:rPr>
        <w:t xml:space="preserve">Anreise: </w:t>
      </w:r>
      <w:r w:rsidRPr="00422FEA">
        <w:rPr>
          <w:rStyle w:val="fontstyle21"/>
        </w:rPr>
        <w:t>Gemeinsame Busfahrt zur Kläranlage Bottrop und zurück</w:t>
      </w:r>
    </w:p>
    <w:p w:rsidR="009F3B42" w:rsidRPr="009F4D1F" w:rsidRDefault="009F3B42" w:rsidP="009F3B42">
      <w:pPr>
        <w:rPr>
          <w:rStyle w:val="fontstyle21"/>
        </w:rPr>
      </w:pPr>
      <w:r w:rsidRPr="00422FEA">
        <w:rPr>
          <w:rStyle w:val="fontstyle21"/>
          <w:b/>
        </w:rPr>
        <w:t>Rückkehr</w:t>
      </w:r>
      <w:r w:rsidRPr="009F4D1F">
        <w:rPr>
          <w:rStyle w:val="fontstyle21"/>
        </w:rPr>
        <w:t>: ca. 16:00 Uhr</w:t>
      </w:r>
    </w:p>
    <w:p w:rsidR="009F3B42" w:rsidRDefault="009F3B42" w:rsidP="009F3B42">
      <w:pPr>
        <w:rPr>
          <w:rStyle w:val="fontstyle21"/>
        </w:rPr>
      </w:pPr>
      <w:r w:rsidRPr="00422FEA">
        <w:rPr>
          <w:rStyle w:val="fontstyle21"/>
          <w:b/>
        </w:rPr>
        <w:t>Hinweis</w:t>
      </w:r>
      <w:r w:rsidRPr="009F4D1F">
        <w:rPr>
          <w:rStyle w:val="fontstyle21"/>
        </w:rPr>
        <w:t>: Bitte wetterfeste Kleidung und festes Schuhwerk tragen.</w:t>
      </w:r>
    </w:p>
    <w:p w:rsidR="009F3B42" w:rsidRDefault="009F3B42" w:rsidP="009F3B42">
      <w:pPr>
        <w:pBdr>
          <w:bottom w:val="single" w:sz="12" w:space="1" w:color="auto"/>
        </w:pBdr>
        <w:rPr>
          <w:rStyle w:val="fontstyle01"/>
          <w:color w:val="59595B"/>
        </w:rPr>
      </w:pPr>
    </w:p>
    <w:p w:rsidR="009F3B42" w:rsidRDefault="009F3B42" w:rsidP="009F3B42">
      <w:pPr>
        <w:rPr>
          <w:rStyle w:val="fontstyle01"/>
          <w:color w:val="00B0F0"/>
        </w:rPr>
      </w:pPr>
    </w:p>
    <w:p w:rsidR="00B13BE7" w:rsidRPr="009F3B42" w:rsidRDefault="00825787" w:rsidP="009F3B42">
      <w:pPr>
        <w:rPr>
          <w:rStyle w:val="fontstyle01"/>
          <w:color w:val="00B0F0"/>
        </w:rPr>
      </w:pPr>
      <w:r w:rsidRPr="009F3B42">
        <w:rPr>
          <w:rStyle w:val="fontstyle01"/>
          <w:color w:val="00B0F0"/>
        </w:rPr>
        <w:t xml:space="preserve">Abschluss in der Tasche und dann …? - </w:t>
      </w:r>
      <w:proofErr w:type="spellStart"/>
      <w:r w:rsidRPr="009F3B42">
        <w:rPr>
          <w:rStyle w:val="fontstyle01"/>
          <w:color w:val="00B0F0"/>
        </w:rPr>
        <w:t>Meet</w:t>
      </w:r>
      <w:proofErr w:type="spellEnd"/>
      <w:r w:rsidRPr="009F3B42">
        <w:rPr>
          <w:rStyle w:val="fontstyle01"/>
          <w:color w:val="00B0F0"/>
        </w:rPr>
        <w:t xml:space="preserve"> </w:t>
      </w:r>
      <w:proofErr w:type="spellStart"/>
      <w:r w:rsidRPr="009F3B42">
        <w:rPr>
          <w:rStyle w:val="fontstyle01"/>
          <w:color w:val="00B0F0"/>
        </w:rPr>
        <w:t>the</w:t>
      </w:r>
      <w:proofErr w:type="spellEnd"/>
      <w:r w:rsidRPr="009F3B42">
        <w:rPr>
          <w:rStyle w:val="fontstyle01"/>
          <w:color w:val="00B0F0"/>
        </w:rPr>
        <w:t xml:space="preserve"> </w:t>
      </w:r>
      <w:proofErr w:type="spellStart"/>
      <w:r w:rsidRPr="009F3B42">
        <w:rPr>
          <w:rStyle w:val="fontstyle01"/>
          <w:color w:val="00B0F0"/>
        </w:rPr>
        <w:t>experts</w:t>
      </w:r>
      <w:proofErr w:type="spellEnd"/>
    </w:p>
    <w:p w:rsidR="00B13BE7" w:rsidRDefault="00B13BE7">
      <w:pPr>
        <w:pStyle w:val="fliesstext01"/>
      </w:pPr>
    </w:p>
    <w:p w:rsidR="00825787" w:rsidRPr="009F3B42" w:rsidRDefault="00825787" w:rsidP="009F3B42">
      <w:pPr>
        <w:rPr>
          <w:rStyle w:val="fontstyle21"/>
          <w:b/>
        </w:rPr>
      </w:pPr>
      <w:r w:rsidRPr="009F3B42">
        <w:rPr>
          <w:rStyle w:val="fontstyle21"/>
          <w:b/>
        </w:rPr>
        <w:t>Was kommt eigentlich nach dem Studium oder der Promotion? Welche beruflichen Wege stehen offen – und wie sieht der Arbeitsalltag in Umweltchemie und Ökotoxikologie tatsächlich aus?</w:t>
      </w:r>
    </w:p>
    <w:p w:rsidR="009F3B42" w:rsidRPr="009F3B42" w:rsidRDefault="009F3B42" w:rsidP="009F3B42">
      <w:pPr>
        <w:rPr>
          <w:rStyle w:val="fontstyle21"/>
        </w:rPr>
      </w:pPr>
    </w:p>
    <w:p w:rsidR="00F948F7" w:rsidRDefault="00F948F7" w:rsidP="009F3B42">
      <w:pPr>
        <w:rPr>
          <w:rStyle w:val="fontstyle21"/>
        </w:rPr>
      </w:pPr>
      <w:r w:rsidRPr="009F3B42">
        <w:rPr>
          <w:rStyle w:val="fontstyle21"/>
        </w:rPr>
        <w:t xml:space="preserve">Genau diesen Fragen widmet sich das Format „Abschluss in der Tasche und dann …? – </w:t>
      </w:r>
      <w:proofErr w:type="spellStart"/>
      <w:r w:rsidRPr="009F3B42">
        <w:rPr>
          <w:rStyle w:val="fontstyle21"/>
        </w:rPr>
        <w:t>Meet</w:t>
      </w:r>
      <w:proofErr w:type="spellEnd"/>
      <w:r w:rsidRPr="009F3B42">
        <w:rPr>
          <w:rStyle w:val="fontstyle21"/>
        </w:rPr>
        <w:t xml:space="preserve"> </w:t>
      </w:r>
      <w:proofErr w:type="spellStart"/>
      <w:r w:rsidRPr="009F3B42">
        <w:rPr>
          <w:rStyle w:val="fontstyle21"/>
        </w:rPr>
        <w:t>the</w:t>
      </w:r>
      <w:proofErr w:type="spellEnd"/>
      <w:r w:rsidRPr="009F3B42">
        <w:rPr>
          <w:rStyle w:val="fontstyle21"/>
        </w:rPr>
        <w:t xml:space="preserve"> </w:t>
      </w:r>
      <w:proofErr w:type="spellStart"/>
      <w:r w:rsidRPr="009F3B42">
        <w:rPr>
          <w:rStyle w:val="fontstyle21"/>
        </w:rPr>
        <w:t>Experts</w:t>
      </w:r>
      <w:proofErr w:type="spellEnd"/>
      <w:r w:rsidRPr="009F3B42">
        <w:rPr>
          <w:rStyle w:val="fontstyle21"/>
        </w:rPr>
        <w:t>“. Studierende und Promovierende haben hier die Möglichkeit, direkt mit Fachleuten aus Wissenschaft, Wirtschaft, Behörden und Forschungseinrichtungen ins Gespräch zu kommen. An verschiedenen Thementischen können sie Fragen stellen, unterschiedliche Tätigkeitsprofile kennenlernen und authentische Einblicke in Karrierewege und Berufsalltag erhalten. Dabei reicht die Bandbreite von Forschung und Analytik über Tätigkeiten in Behörden und im regulatorischen Bereich bis hin zu Industrie und Produktsicherheit. Gleichzeitig bietet das Format die Gelegenheit, unkompliziert erste Kontakte für die eigene berufliche Zukunft zu knüpfen.</w:t>
      </w:r>
    </w:p>
    <w:p w:rsidR="009F3B42" w:rsidRPr="009F3B42" w:rsidRDefault="009F3B42" w:rsidP="009F3B42">
      <w:pPr>
        <w:rPr>
          <w:rStyle w:val="fontstyle21"/>
        </w:rPr>
      </w:pPr>
    </w:p>
    <w:p w:rsidR="00825787" w:rsidRPr="009F3B42" w:rsidRDefault="00F948F7" w:rsidP="009F3B42">
      <w:pPr>
        <w:rPr>
          <w:rStyle w:val="fontstyle21"/>
        </w:rPr>
      </w:pPr>
      <w:r w:rsidRPr="009F3B42">
        <w:rPr>
          <w:rStyle w:val="fontstyle21"/>
        </w:rPr>
        <w:t xml:space="preserve">Wir freuen uns, folgende </w:t>
      </w:r>
      <w:proofErr w:type="spellStart"/>
      <w:r w:rsidRPr="009F3B42">
        <w:rPr>
          <w:rStyle w:val="fontstyle21"/>
        </w:rPr>
        <w:t>Expert:innen</w:t>
      </w:r>
      <w:proofErr w:type="spellEnd"/>
      <w:r w:rsidRPr="009F3B42">
        <w:rPr>
          <w:rStyle w:val="fontstyle21"/>
        </w:rPr>
        <w:t xml:space="preserve"> als </w:t>
      </w:r>
      <w:proofErr w:type="spellStart"/>
      <w:r w:rsidRPr="009F3B42">
        <w:rPr>
          <w:rStyle w:val="fontstyle21"/>
        </w:rPr>
        <w:t>Gesprächspartner:innen</w:t>
      </w:r>
      <w:proofErr w:type="spellEnd"/>
      <w:r w:rsidRPr="009F3B42">
        <w:rPr>
          <w:rStyle w:val="fontstyle21"/>
        </w:rPr>
        <w:t xml:space="preserve"> begrüßen zu dürfen:</w:t>
      </w:r>
    </w:p>
    <w:p w:rsidR="00825787" w:rsidRDefault="00825787" w:rsidP="00825787">
      <w:pPr>
        <w:pStyle w:val="StandardWeb"/>
        <w:rPr>
          <w:rStyle w:val="Hervorhebung"/>
        </w:rPr>
      </w:pPr>
      <w:r>
        <w:rPr>
          <w:rStyle w:val="Hervorhebung"/>
        </w:rPr>
        <w:t xml:space="preserve">Andrea Börgers | Abteilung Umwelthygiene &amp; Pharmazeutika | Institut für Umwelt &amp; Energie, Technik &amp; Analytik e. V. (IUTA), Duisburg </w:t>
      </w:r>
    </w:p>
    <w:p w:rsidR="00825787" w:rsidRPr="00825787" w:rsidRDefault="00825787" w:rsidP="00825787">
      <w:pPr>
        <w:pStyle w:val="StandardWeb"/>
        <w:rPr>
          <w:rStyle w:val="Hervorhebung"/>
        </w:rPr>
      </w:pPr>
      <w:r>
        <w:rPr>
          <w:rStyle w:val="Hervorhebung"/>
        </w:rPr>
        <w:t xml:space="preserve">Dr. Emine </w:t>
      </w:r>
      <w:proofErr w:type="spellStart"/>
      <w:r>
        <w:rPr>
          <w:rStyle w:val="Hervorhebung"/>
        </w:rPr>
        <w:t>Gökçe</w:t>
      </w:r>
      <w:proofErr w:type="spellEnd"/>
      <w:r>
        <w:rPr>
          <w:rStyle w:val="Hervorhebung"/>
        </w:rPr>
        <w:t xml:space="preserve"> | SEWA Laborbetriebsgesellschaft mbH, Essen</w:t>
      </w:r>
      <w:r>
        <w:rPr>
          <w:i/>
          <w:iCs/>
        </w:rPr>
        <w:br/>
      </w:r>
      <w:r>
        <w:rPr>
          <w:i/>
          <w:iCs/>
        </w:rPr>
        <w:br/>
      </w:r>
      <w:r>
        <w:rPr>
          <w:rStyle w:val="Hervorhebung"/>
        </w:rPr>
        <w:t>Dr. Susanne Grobe | Wirkungsbezogene Analytik | Landesamt für Natur, Umwelt und Verbraucherschutz (LANUK) NRW, Duisburg</w:t>
      </w:r>
      <w:r>
        <w:rPr>
          <w:i/>
          <w:iCs/>
        </w:rPr>
        <w:br/>
      </w:r>
      <w:r>
        <w:rPr>
          <w:i/>
          <w:iCs/>
        </w:rPr>
        <w:lastRenderedPageBreak/>
        <w:br/>
      </w:r>
      <w:r w:rsidRPr="00825787">
        <w:rPr>
          <w:rStyle w:val="Hervorhebung"/>
        </w:rPr>
        <w:t xml:space="preserve">Dr. Ana Kuppler | </w:t>
      </w:r>
      <w:proofErr w:type="spellStart"/>
      <w:r w:rsidRPr="00825787">
        <w:rPr>
          <w:rStyle w:val="Hervorhebung"/>
        </w:rPr>
        <w:t>Regulatory</w:t>
      </w:r>
      <w:proofErr w:type="spellEnd"/>
      <w:r w:rsidRPr="00825787">
        <w:rPr>
          <w:rStyle w:val="Hervorhebung"/>
        </w:rPr>
        <w:t xml:space="preserve"> </w:t>
      </w:r>
      <w:proofErr w:type="spellStart"/>
      <w:r w:rsidRPr="00825787">
        <w:rPr>
          <w:rStyle w:val="Hervorhebung"/>
        </w:rPr>
        <w:t>Affairs</w:t>
      </w:r>
      <w:proofErr w:type="spellEnd"/>
      <w:r w:rsidRPr="00825787">
        <w:rPr>
          <w:rStyle w:val="Hervorhebung"/>
        </w:rPr>
        <w:t xml:space="preserve"> | ADAMA Deutschland GmbH, Köln</w:t>
      </w:r>
    </w:p>
    <w:p w:rsidR="00DE571D" w:rsidRPr="00EB6169" w:rsidRDefault="002C403E" w:rsidP="00DE571D">
      <w:pPr>
        <w:pStyle w:val="StandardWeb"/>
        <w:rPr>
          <w:rStyle w:val="Hervorhebung"/>
        </w:rPr>
      </w:pPr>
      <w:r>
        <w:rPr>
          <w:rStyle w:val="Hervorhebung"/>
        </w:rPr>
        <w:t xml:space="preserve">Dr. </w:t>
      </w:r>
      <w:r w:rsidR="00DE571D" w:rsidRPr="00EB6169">
        <w:rPr>
          <w:rStyle w:val="Hervorhebung"/>
        </w:rPr>
        <w:t>Christina Meinert-</w:t>
      </w:r>
      <w:proofErr w:type="spellStart"/>
      <w:r w:rsidR="00DE571D" w:rsidRPr="00EB6169">
        <w:rPr>
          <w:rStyle w:val="Hervorhebung"/>
        </w:rPr>
        <w:t>Berning</w:t>
      </w:r>
      <w:proofErr w:type="spellEnd"/>
      <w:r w:rsidR="00EB6169">
        <w:rPr>
          <w:rStyle w:val="Hervorhebung"/>
        </w:rPr>
        <w:t xml:space="preserve"> </w:t>
      </w:r>
      <w:r w:rsidR="00EB6169" w:rsidRPr="00825787">
        <w:rPr>
          <w:rStyle w:val="Hervorhebung"/>
        </w:rPr>
        <w:t xml:space="preserve">| </w:t>
      </w:r>
      <w:r w:rsidR="00EB6169" w:rsidRPr="00EB6169">
        <w:rPr>
          <w:rStyle w:val="Hervorhebung"/>
        </w:rPr>
        <w:t>Mikrobiologie &amp; Stillgewässer</w:t>
      </w:r>
      <w:r w:rsidR="00EB6169">
        <w:rPr>
          <w:rStyle w:val="Hervorhebung"/>
        </w:rPr>
        <w:t xml:space="preserve"> | </w:t>
      </w:r>
      <w:r w:rsidR="00EB6169" w:rsidRPr="00EB6169">
        <w:rPr>
          <w:rStyle w:val="Hervorhebung"/>
        </w:rPr>
        <w:t xml:space="preserve">Kooperationslabor der Wasserverbände Ruhrverband und </w:t>
      </w:r>
      <w:proofErr w:type="spellStart"/>
      <w:r w:rsidR="00EB6169" w:rsidRPr="00EB6169">
        <w:rPr>
          <w:rStyle w:val="Hervorhebung"/>
        </w:rPr>
        <w:t>Emschergenossenschaft</w:t>
      </w:r>
      <w:proofErr w:type="spellEnd"/>
      <w:r w:rsidR="00EB6169" w:rsidRPr="00EB6169">
        <w:rPr>
          <w:rStyle w:val="Hervorhebung"/>
        </w:rPr>
        <w:t>/</w:t>
      </w:r>
      <w:proofErr w:type="spellStart"/>
      <w:r w:rsidR="00EB6169" w:rsidRPr="00EB6169">
        <w:rPr>
          <w:rStyle w:val="Hervorhebung"/>
        </w:rPr>
        <w:t>Lippeverband</w:t>
      </w:r>
      <w:proofErr w:type="spellEnd"/>
      <w:r w:rsidR="00EB6169" w:rsidRPr="00EB6169">
        <w:rPr>
          <w:rStyle w:val="Hervorhebung"/>
        </w:rPr>
        <w:t xml:space="preserve"> (EGLV)</w:t>
      </w:r>
      <w:r w:rsidR="00EB6169">
        <w:rPr>
          <w:rStyle w:val="Hervorhebung"/>
        </w:rPr>
        <w:t>, Essen</w:t>
      </w:r>
    </w:p>
    <w:p w:rsidR="00825787" w:rsidRDefault="00825787" w:rsidP="00825787">
      <w:pPr>
        <w:pStyle w:val="StandardWeb"/>
        <w:rPr>
          <w:rStyle w:val="Hervorhebung"/>
        </w:rPr>
      </w:pPr>
      <w:r>
        <w:rPr>
          <w:rStyle w:val="Hervorhebung"/>
        </w:rPr>
        <w:t xml:space="preserve">Alina </w:t>
      </w:r>
      <w:proofErr w:type="spellStart"/>
      <w:r>
        <w:rPr>
          <w:rStyle w:val="Hervorhebung"/>
        </w:rPr>
        <w:t>Preibisch</w:t>
      </w:r>
      <w:proofErr w:type="spellEnd"/>
      <w:r>
        <w:rPr>
          <w:rStyle w:val="Hervorhebung"/>
        </w:rPr>
        <w:t xml:space="preserve"> | Regulatorische Ökotoxikologie | Produktsicherheit | BASF Personal Care </w:t>
      </w:r>
      <w:proofErr w:type="spellStart"/>
      <w:r>
        <w:rPr>
          <w:rStyle w:val="Hervorhebung"/>
        </w:rPr>
        <w:t>and</w:t>
      </w:r>
      <w:proofErr w:type="spellEnd"/>
      <w:r>
        <w:rPr>
          <w:rStyle w:val="Hervorhebung"/>
        </w:rPr>
        <w:t xml:space="preserve"> Nutrition GmbH</w:t>
      </w:r>
    </w:p>
    <w:p w:rsidR="00825787" w:rsidRDefault="00825787" w:rsidP="00825787">
      <w:pPr>
        <w:pStyle w:val="StandardWeb"/>
        <w:rPr>
          <w:rStyle w:val="Hervorhebung"/>
        </w:rPr>
      </w:pPr>
      <w:r>
        <w:rPr>
          <w:rStyle w:val="Hervorhebung"/>
        </w:rPr>
        <w:t xml:space="preserve">Dr. </w:t>
      </w:r>
      <w:r w:rsidRPr="00825787">
        <w:rPr>
          <w:rStyle w:val="Hervorhebung"/>
        </w:rPr>
        <w:t>Gerrit Renner</w:t>
      </w:r>
      <w:r>
        <w:rPr>
          <w:rStyle w:val="Hervorhebung"/>
        </w:rPr>
        <w:t xml:space="preserve"> | </w:t>
      </w:r>
      <w:r w:rsidR="001E2C4F" w:rsidRPr="001E2C4F">
        <w:rPr>
          <w:rStyle w:val="Hervorhebung"/>
        </w:rPr>
        <w:t xml:space="preserve">Instrumentelle Analytische Chemie </w:t>
      </w:r>
      <w:r>
        <w:rPr>
          <w:rStyle w:val="Hervorhebung"/>
        </w:rPr>
        <w:t>/ Universität Duisburg-Essen, Essen</w:t>
      </w:r>
    </w:p>
    <w:p w:rsidR="00825787" w:rsidRDefault="00825787" w:rsidP="00825787">
      <w:pPr>
        <w:pStyle w:val="StandardWeb"/>
        <w:rPr>
          <w:rStyle w:val="Hervorhebung"/>
        </w:rPr>
      </w:pPr>
      <w:r>
        <w:rPr>
          <w:rStyle w:val="Hervorhebung"/>
        </w:rPr>
        <w:t xml:space="preserve">Dr. </w:t>
      </w:r>
      <w:r w:rsidRPr="00825787">
        <w:rPr>
          <w:rStyle w:val="Hervorhebung"/>
        </w:rPr>
        <w:t xml:space="preserve">Gerhard Schertzinger </w:t>
      </w:r>
      <w:r>
        <w:rPr>
          <w:rStyle w:val="Hervorhebung"/>
        </w:rPr>
        <w:t xml:space="preserve">| </w:t>
      </w:r>
      <w:r w:rsidR="001E2C4F" w:rsidRPr="001E2C4F">
        <w:rPr>
          <w:rStyle w:val="Hervorhebung"/>
        </w:rPr>
        <w:t xml:space="preserve">Geschäftsfeld Toxikologie und Stoffbewertung </w:t>
      </w:r>
      <w:r w:rsidR="001E2C4F">
        <w:rPr>
          <w:rStyle w:val="Hervorhebung"/>
        </w:rPr>
        <w:t xml:space="preserve">| </w:t>
      </w:r>
      <w:r>
        <w:rPr>
          <w:rStyle w:val="Hervorhebung"/>
        </w:rPr>
        <w:t xml:space="preserve">IWW Zentrum Wasser, </w:t>
      </w:r>
      <w:r w:rsidR="001E2C4F">
        <w:rPr>
          <w:rStyle w:val="Hervorhebung"/>
        </w:rPr>
        <w:t>Mülheim a.d.R.</w:t>
      </w:r>
    </w:p>
    <w:p w:rsidR="00825787" w:rsidRDefault="00825787" w:rsidP="00825787">
      <w:pPr>
        <w:pStyle w:val="StandardWeb"/>
        <w:rPr>
          <w:rStyle w:val="Hervorhebung"/>
        </w:rPr>
      </w:pPr>
      <w:r>
        <w:rPr>
          <w:rStyle w:val="Hervorhebung"/>
        </w:rPr>
        <w:t xml:space="preserve">Daniel </w:t>
      </w:r>
      <w:proofErr w:type="spellStart"/>
      <w:r>
        <w:rPr>
          <w:rStyle w:val="Hervorhebung"/>
        </w:rPr>
        <w:t>Tschentscher</w:t>
      </w:r>
      <w:proofErr w:type="spellEnd"/>
      <w:r>
        <w:rPr>
          <w:rStyle w:val="Hervorhebung"/>
        </w:rPr>
        <w:t xml:space="preserve"> | Regulatorische Ökotoxikologie | Produktsicherheit | BASF Personal Care </w:t>
      </w:r>
      <w:proofErr w:type="spellStart"/>
      <w:r>
        <w:rPr>
          <w:rStyle w:val="Hervorhebung"/>
        </w:rPr>
        <w:t>and</w:t>
      </w:r>
      <w:proofErr w:type="spellEnd"/>
      <w:r>
        <w:rPr>
          <w:rStyle w:val="Hervorhebung"/>
        </w:rPr>
        <w:t xml:space="preserve"> Nutrition GmbH</w:t>
      </w:r>
    </w:p>
    <w:p w:rsidR="00535714" w:rsidRDefault="00535714" w:rsidP="00535714">
      <w:pPr>
        <w:rPr>
          <w:rStyle w:val="fontstyle21"/>
        </w:rPr>
      </w:pPr>
      <w:r w:rsidRPr="00422FEA">
        <w:rPr>
          <w:rStyle w:val="fontstyle21"/>
          <w:b/>
        </w:rPr>
        <w:t>Datum</w:t>
      </w:r>
      <w:r w:rsidRPr="009F4D1F">
        <w:rPr>
          <w:rStyle w:val="fontstyle21"/>
        </w:rPr>
        <w:t>: 02.09.2026</w:t>
      </w:r>
    </w:p>
    <w:p w:rsidR="00535714" w:rsidRDefault="00535714" w:rsidP="00535714">
      <w:pPr>
        <w:rPr>
          <w:rStyle w:val="fontstyle21"/>
        </w:rPr>
      </w:pPr>
      <w:r w:rsidRPr="00535714">
        <w:rPr>
          <w:rStyle w:val="fontstyle21"/>
          <w:b/>
        </w:rPr>
        <w:t>Zeit</w:t>
      </w:r>
      <w:r w:rsidR="009F3B42">
        <w:rPr>
          <w:rStyle w:val="fontstyle21"/>
          <w:b/>
        </w:rPr>
        <w:t xml:space="preserve">: </w:t>
      </w:r>
      <w:r w:rsidR="009F3B42" w:rsidRPr="009F3B42">
        <w:rPr>
          <w:rStyle w:val="fontstyle21"/>
        </w:rPr>
        <w:t>15.00 – 16.30 Uhr</w:t>
      </w:r>
    </w:p>
    <w:p w:rsidR="00535714" w:rsidRDefault="00535714" w:rsidP="009F3B42">
      <w:pPr>
        <w:rPr>
          <w:rStyle w:val="fontstyle01"/>
          <w:color w:val="59595B"/>
        </w:rPr>
      </w:pPr>
      <w:r>
        <w:rPr>
          <w:rStyle w:val="fontstyle21"/>
          <w:b/>
        </w:rPr>
        <w:t>Ort</w:t>
      </w:r>
      <w:r w:rsidRPr="009F4D1F">
        <w:rPr>
          <w:rStyle w:val="fontstyle21"/>
        </w:rPr>
        <w:t xml:space="preserve">: </w:t>
      </w:r>
      <w:r>
        <w:rPr>
          <w:rStyle w:val="fontstyle21"/>
        </w:rPr>
        <w:t xml:space="preserve">Brücke, Campus </w:t>
      </w:r>
      <w:proofErr w:type="spellStart"/>
      <w:r>
        <w:rPr>
          <w:rStyle w:val="fontstyle21"/>
        </w:rPr>
        <w:t>Essen</w:t>
      </w:r>
      <w:r>
        <w:rPr>
          <w:rStyle w:val="fontstyle01"/>
        </w:rPr>
        <w:t>ungsort</w:t>
      </w:r>
      <w:proofErr w:type="spellEnd"/>
      <w:r>
        <w:rPr>
          <w:rFonts w:ascii="HelveticaNeueLTStd-Bd" w:hAnsi="HelveticaNeueLTStd-Bd"/>
          <w:b/>
          <w:bCs/>
          <w:color w:val="0775B2"/>
          <w:sz w:val="32"/>
          <w:szCs w:val="32"/>
        </w:rPr>
        <w:br/>
      </w:r>
    </w:p>
    <w:p w:rsidR="00535714" w:rsidRDefault="00535714" w:rsidP="00535714">
      <w:pPr>
        <w:pBdr>
          <w:bottom w:val="single" w:sz="12" w:space="1" w:color="auto"/>
        </w:pBdr>
        <w:rPr>
          <w:rStyle w:val="fontstyle01"/>
          <w:color w:val="59595B"/>
        </w:rPr>
      </w:pPr>
    </w:p>
    <w:p w:rsidR="009F3B42" w:rsidRDefault="009F3B42" w:rsidP="009F3B42">
      <w:pPr>
        <w:rPr>
          <w:rStyle w:val="fontstyle01"/>
          <w:color w:val="00B0F0"/>
        </w:rPr>
      </w:pPr>
    </w:p>
    <w:p w:rsidR="009F3B42" w:rsidRPr="009F3B42" w:rsidRDefault="009F3B42" w:rsidP="009F3B42">
      <w:pPr>
        <w:rPr>
          <w:rStyle w:val="fontstyle01"/>
          <w:color w:val="00B0F0"/>
        </w:rPr>
      </w:pPr>
      <w:r w:rsidRPr="009F3B42">
        <w:rPr>
          <w:rStyle w:val="fontstyle01"/>
          <w:color w:val="00B0F0"/>
        </w:rPr>
        <w:t>Führung über den Lehrpfad Biodiversität &amp; Nachhaltigkeit</w:t>
      </w:r>
      <w:r w:rsidRPr="009F3B42">
        <w:rPr>
          <w:rStyle w:val="fontstyle01"/>
          <w:color w:val="00B0F0"/>
        </w:rPr>
        <w:br/>
        <w:t>Den Campus als gemeinsamen Lebensraum entdecken</w:t>
      </w:r>
    </w:p>
    <w:p w:rsidR="009F3B42" w:rsidRPr="00422FEA" w:rsidRDefault="009F3B42" w:rsidP="009F3B42">
      <w:pPr>
        <w:rPr>
          <w:rStyle w:val="fontstyle21"/>
        </w:rPr>
      </w:pPr>
    </w:p>
    <w:p w:rsidR="009F3B42" w:rsidRPr="00422FEA" w:rsidRDefault="009F3B42" w:rsidP="009F3B42">
      <w:pPr>
        <w:rPr>
          <w:rStyle w:val="fontstyle21"/>
        </w:rPr>
      </w:pPr>
      <w:r w:rsidRPr="00422FEA">
        <w:rPr>
          <w:rStyle w:val="fontstyle21"/>
        </w:rPr>
        <w:t xml:space="preserve">Entdecken Sie den Lehrpfad „Biodiversität &amp; Nachhaltigkeit“ rund um das Hörsaalzentrum S05 am Campus Essen. Die Fakultät für Biologie und die Ehrenamtsgruppe </w:t>
      </w:r>
      <w:proofErr w:type="spellStart"/>
      <w:r w:rsidRPr="00422FEA">
        <w:rPr>
          <w:rStyle w:val="fontstyle21"/>
        </w:rPr>
        <w:t>GrüNa</w:t>
      </w:r>
      <w:proofErr w:type="spellEnd"/>
      <w:r w:rsidRPr="00422FEA">
        <w:rPr>
          <w:rStyle w:val="fontstyle21"/>
        </w:rPr>
        <w:t xml:space="preserve"> Campus verfolgen dabei eine besondere Leitidee: den Campus als gemeinsamen Lebensraum für Menschen, Tiere und Pflanzen nachhaltig zu gestalten. Neue Strukturen und heimische Pflanzen schaffen Lebensräume, fördern die Biodiversität und tragen gleichzeitig zu einer höheren Aufenthaltsqualität und </w:t>
      </w:r>
      <w:proofErr w:type="spellStart"/>
      <w:r w:rsidRPr="00422FEA">
        <w:rPr>
          <w:rStyle w:val="fontstyle21"/>
        </w:rPr>
        <w:t>Klimaresilienz</w:t>
      </w:r>
      <w:proofErr w:type="spellEnd"/>
      <w:r w:rsidRPr="00422FEA">
        <w:rPr>
          <w:rStyle w:val="fontstyle21"/>
        </w:rPr>
        <w:t xml:space="preserve"> bei.</w:t>
      </w:r>
    </w:p>
    <w:p w:rsidR="009F3B42" w:rsidRPr="00422FEA" w:rsidRDefault="009F3B42" w:rsidP="009F3B42">
      <w:pPr>
        <w:rPr>
          <w:rStyle w:val="fontstyle21"/>
        </w:rPr>
      </w:pPr>
      <w:r w:rsidRPr="008739E5">
        <w:rPr>
          <w:rStyle w:val="fontstyle21"/>
        </w:rPr>
        <w:t>Bei der Führung erfahren Sie mehr über die Konzeption des Lehrpfads und die vielfältigen Lebensräume auf dem Campus. Dabei geht es unter anderem um die naturnahe Gestaltung der Uferzone am Teich vor S05, die Lebensräume für Amphibien, Libellen und andere Wasserbewohner schafft, sowie um Kleinstgewässer und ein Hochmoorbeet. Die Stationen zeigen anschaulich, wie Biodiversität, Wasser, nachhaltige Gestaltung und Klimawandel miteinander verbunden sind.</w:t>
      </w:r>
    </w:p>
    <w:p w:rsidR="009F3B42" w:rsidRDefault="009F3B42" w:rsidP="009F3B42">
      <w:pPr>
        <w:pStyle w:val="isselectedend"/>
      </w:pPr>
      <w:r>
        <w:rPr>
          <w:rStyle w:val="Fett"/>
          <w:rFonts w:eastAsiaTheme="majorEastAsia"/>
        </w:rPr>
        <w:t>Führung</w:t>
      </w:r>
      <w:r w:rsidRPr="00192379">
        <w:rPr>
          <w:rStyle w:val="fontstyle21"/>
        </w:rPr>
        <w:t xml:space="preserve">: </w:t>
      </w:r>
      <w:r>
        <w:rPr>
          <w:rStyle w:val="fontstyle21"/>
        </w:rPr>
        <w:br/>
      </w:r>
      <w:r>
        <w:t>Mittwoch, 02.09.2026 – 15:30–16:30 Uhr</w:t>
      </w:r>
    </w:p>
    <w:p w:rsidR="009F3B42" w:rsidRDefault="009F3B42" w:rsidP="009F3B42">
      <w:pPr>
        <w:pStyle w:val="isselectedend"/>
        <w:rPr>
          <w:rStyle w:val="Fett"/>
          <w:rFonts w:eastAsiaTheme="majorEastAsia"/>
        </w:rPr>
      </w:pPr>
      <w:proofErr w:type="spellStart"/>
      <w:r>
        <w:rPr>
          <w:rStyle w:val="Fett"/>
          <w:rFonts w:eastAsiaTheme="majorEastAsia"/>
        </w:rPr>
        <w:t>Teilnehmendenzahl</w:t>
      </w:r>
      <w:proofErr w:type="spellEnd"/>
      <w:r>
        <w:rPr>
          <w:rStyle w:val="Fett"/>
          <w:rFonts w:eastAsiaTheme="majorEastAsia"/>
        </w:rPr>
        <w:t>:</w:t>
      </w:r>
      <w:r>
        <w:t xml:space="preserve"> max. 20 Personen </w:t>
      </w:r>
    </w:p>
    <w:p w:rsidR="009F3B42" w:rsidRDefault="009F3B42" w:rsidP="009F3B42">
      <w:pPr>
        <w:pStyle w:val="isselectedend"/>
        <w:rPr>
          <w:rStyle w:val="fontstyle21"/>
        </w:rPr>
      </w:pPr>
      <w:r w:rsidRPr="00554989">
        <w:rPr>
          <w:rStyle w:val="Fett"/>
          <w:rFonts w:eastAsiaTheme="majorEastAsia"/>
        </w:rPr>
        <w:t>Führungssprache</w:t>
      </w:r>
      <w:r w:rsidRPr="00192379">
        <w:rPr>
          <w:rStyle w:val="fontstyle21"/>
        </w:rPr>
        <w:t xml:space="preserve">: </w:t>
      </w:r>
      <w:r>
        <w:rPr>
          <w:rStyle w:val="fontstyle21"/>
        </w:rPr>
        <w:t>Deutsch</w:t>
      </w:r>
    </w:p>
    <w:p w:rsidR="009F3B42" w:rsidRDefault="009F3B42" w:rsidP="009F3B42">
      <w:pPr>
        <w:pStyle w:val="StandardWeb"/>
      </w:pPr>
      <w:r>
        <w:rPr>
          <w:rStyle w:val="Fett"/>
          <w:rFonts w:eastAsiaTheme="majorEastAsia"/>
        </w:rPr>
        <w:t>Treffpunkt:</w:t>
      </w:r>
      <w:r>
        <w:t xml:space="preserve"> </w:t>
      </w:r>
      <w:r w:rsidRPr="009F4D1F">
        <w:rPr>
          <w:rStyle w:val="fontstyle21"/>
        </w:rPr>
        <w:t>S07 Foyer</w:t>
      </w:r>
      <w:r>
        <w:rPr>
          <w:rStyle w:val="fontstyle21"/>
        </w:rPr>
        <w:t xml:space="preserve"> (am Tagungsbüro)</w:t>
      </w:r>
    </w:p>
    <w:p w:rsidR="009F3B42" w:rsidRDefault="009F3B42" w:rsidP="00535714">
      <w:pPr>
        <w:pBdr>
          <w:bottom w:val="single" w:sz="12" w:space="1" w:color="auto"/>
        </w:pBdr>
        <w:rPr>
          <w:rStyle w:val="fontstyle01"/>
          <w:color w:val="59595B"/>
        </w:rPr>
      </w:pPr>
    </w:p>
    <w:p w:rsidR="009F3B42" w:rsidRDefault="009F3B42" w:rsidP="00535714">
      <w:pPr>
        <w:rPr>
          <w:rStyle w:val="fontstyle01"/>
          <w:color w:val="00B0F0"/>
        </w:rPr>
      </w:pPr>
    </w:p>
    <w:p w:rsidR="00535714" w:rsidRPr="009F3B42" w:rsidRDefault="00535714" w:rsidP="00535714">
      <w:pPr>
        <w:rPr>
          <w:rStyle w:val="fontstyle01"/>
          <w:color w:val="00B0F0"/>
        </w:rPr>
      </w:pPr>
      <w:r w:rsidRPr="009F3B42">
        <w:rPr>
          <w:rStyle w:val="fontstyle01"/>
          <w:color w:val="00B0F0"/>
        </w:rPr>
        <w:t xml:space="preserve">Führung durch die </w:t>
      </w:r>
      <w:proofErr w:type="spellStart"/>
      <w:r w:rsidRPr="009F3B42">
        <w:rPr>
          <w:rStyle w:val="fontstyle01"/>
          <w:color w:val="00B0F0"/>
        </w:rPr>
        <w:t>Genomics</w:t>
      </w:r>
      <w:proofErr w:type="spellEnd"/>
      <w:r w:rsidRPr="009F3B42">
        <w:rPr>
          <w:rStyle w:val="fontstyle01"/>
          <w:color w:val="00B0F0"/>
        </w:rPr>
        <w:t xml:space="preserve"> Core Facility (GCF)</w:t>
      </w:r>
      <w:r w:rsidRPr="009F3B42">
        <w:rPr>
          <w:rStyle w:val="fontstyle01"/>
          <w:color w:val="00B0F0"/>
        </w:rPr>
        <w:br/>
        <w:t xml:space="preserve">Automatisierte </w:t>
      </w:r>
      <w:proofErr w:type="spellStart"/>
      <w:r w:rsidRPr="009F3B42">
        <w:rPr>
          <w:rStyle w:val="fontstyle01"/>
          <w:color w:val="00B0F0"/>
        </w:rPr>
        <w:t>Umweltgenomik</w:t>
      </w:r>
      <w:proofErr w:type="spellEnd"/>
      <w:r w:rsidRPr="009F3B42">
        <w:rPr>
          <w:rStyle w:val="fontstyle01"/>
          <w:color w:val="00B0F0"/>
        </w:rPr>
        <w:t xml:space="preserve"> für Biodiversitätsforschung und Monitoring</w:t>
      </w:r>
    </w:p>
    <w:p w:rsidR="00535714" w:rsidRDefault="00535714" w:rsidP="00535714">
      <w:pPr>
        <w:pStyle w:val="isselectedend"/>
      </w:pPr>
      <w:r>
        <w:lastRenderedPageBreak/>
        <w:t xml:space="preserve">Werfen Sie einen Blick in die </w:t>
      </w:r>
      <w:proofErr w:type="spellStart"/>
      <w:r>
        <w:t>Genomics</w:t>
      </w:r>
      <w:proofErr w:type="spellEnd"/>
      <w:r>
        <w:t xml:space="preserve"> Core Facility (GCF) am Lehrstuhl für Aquatische Ökosystemforschung der Universität Duisburg-Essen. Die GCF ist eine zentrale Anlaufstelle für molekulare Hochdurchsatzanalysen und unterstützt die Biodiversitätsforschung und Umweltüberwachung mit Methoden wie DNA-</w:t>
      </w:r>
      <w:proofErr w:type="spellStart"/>
      <w:r>
        <w:t>Metabarcoding</w:t>
      </w:r>
      <w:proofErr w:type="spellEnd"/>
      <w:r>
        <w:t xml:space="preserve">, </w:t>
      </w:r>
      <w:proofErr w:type="spellStart"/>
      <w:r>
        <w:t>Metagenomik</w:t>
      </w:r>
      <w:proofErr w:type="spellEnd"/>
      <w:r>
        <w:t xml:space="preserve"> und </w:t>
      </w:r>
      <w:proofErr w:type="spellStart"/>
      <w:r>
        <w:t>Metatranskriptomik</w:t>
      </w:r>
      <w:proofErr w:type="spellEnd"/>
      <w:r>
        <w:t>.</w:t>
      </w:r>
    </w:p>
    <w:p w:rsidR="00535714" w:rsidRDefault="00535714" w:rsidP="00535714">
      <w:pPr>
        <w:pStyle w:val="isselectedend"/>
      </w:pPr>
      <w:r>
        <w:t xml:space="preserve">Im Mittelpunkt der Führung steht der Hamilton </w:t>
      </w:r>
      <w:proofErr w:type="spellStart"/>
      <w:r>
        <w:t>Vantage</w:t>
      </w:r>
      <w:proofErr w:type="spellEnd"/>
      <w:r>
        <w:t>, ein moderner Liquid-Handling-Roboter für die automatisierte Durchführung von DNA-</w:t>
      </w:r>
      <w:proofErr w:type="spellStart"/>
      <w:r>
        <w:t>Metabarcoding</w:t>
      </w:r>
      <w:proofErr w:type="spellEnd"/>
      <w:r>
        <w:t>-Workflows. Erfahren Sie, wie Laborprozesse automatisiert werden, Drittgeräte eingebunden werden können und Live-Sample-Tracking eine lückenlose Probenverfolgung ermöglicht.</w:t>
      </w:r>
    </w:p>
    <w:p w:rsidR="00535714" w:rsidRDefault="00535714" w:rsidP="00535714">
      <w:pPr>
        <w:pStyle w:val="isselectedend"/>
      </w:pPr>
      <w:r>
        <w:rPr>
          <w:rStyle w:val="Fett"/>
          <w:rFonts w:eastAsiaTheme="majorEastAsia"/>
        </w:rPr>
        <w:t>Führungen:</w:t>
      </w:r>
      <w:r>
        <w:br/>
        <w:t>Donnerstag, 03.09.2026 – 11:15–11:45 Uhr</w:t>
      </w:r>
      <w:r>
        <w:br/>
        <w:t>Freitag, 04.09.2026 – 11:30–12:00 Uhr</w:t>
      </w:r>
    </w:p>
    <w:p w:rsidR="00535714" w:rsidRDefault="00535714" w:rsidP="00535714">
      <w:pPr>
        <w:pStyle w:val="isselectedend"/>
        <w:rPr>
          <w:rStyle w:val="Fett"/>
          <w:rFonts w:eastAsiaTheme="majorEastAsia"/>
        </w:rPr>
      </w:pPr>
      <w:proofErr w:type="spellStart"/>
      <w:r>
        <w:rPr>
          <w:rStyle w:val="Fett"/>
          <w:rFonts w:eastAsiaTheme="majorEastAsia"/>
        </w:rPr>
        <w:t>Teilnehmendenzahl</w:t>
      </w:r>
      <w:proofErr w:type="spellEnd"/>
      <w:r>
        <w:rPr>
          <w:rStyle w:val="Fett"/>
          <w:rFonts w:eastAsiaTheme="majorEastAsia"/>
        </w:rPr>
        <w:t>:</w:t>
      </w:r>
      <w:r>
        <w:t xml:space="preserve"> max. 12 Personen pro Führung</w:t>
      </w:r>
    </w:p>
    <w:p w:rsidR="00535714" w:rsidRDefault="00535714" w:rsidP="00535714">
      <w:pPr>
        <w:pStyle w:val="isselectedend"/>
        <w:rPr>
          <w:rStyle w:val="fontstyle21"/>
        </w:rPr>
      </w:pPr>
      <w:r w:rsidRPr="00554989">
        <w:rPr>
          <w:rStyle w:val="Fett"/>
          <w:rFonts w:eastAsiaTheme="majorEastAsia"/>
        </w:rPr>
        <w:t>Führungssprache</w:t>
      </w:r>
      <w:r w:rsidRPr="00192379">
        <w:rPr>
          <w:rStyle w:val="fontstyle21"/>
        </w:rPr>
        <w:t xml:space="preserve">: </w:t>
      </w:r>
      <w:r>
        <w:rPr>
          <w:rStyle w:val="fontstyle21"/>
        </w:rPr>
        <w:t>Deutsch</w:t>
      </w:r>
    </w:p>
    <w:p w:rsidR="00535714" w:rsidRDefault="00535714" w:rsidP="00535714">
      <w:pPr>
        <w:pStyle w:val="StandardWeb"/>
      </w:pPr>
      <w:r>
        <w:rPr>
          <w:rStyle w:val="Fett"/>
          <w:rFonts w:eastAsiaTheme="majorEastAsia"/>
        </w:rPr>
        <w:t>Treffpunkt:</w:t>
      </w:r>
      <w:r>
        <w:t xml:space="preserve"> </w:t>
      </w:r>
      <w:r w:rsidRPr="009F4D1F">
        <w:rPr>
          <w:rStyle w:val="fontstyle21"/>
        </w:rPr>
        <w:t>S07 Foyer</w:t>
      </w:r>
      <w:r>
        <w:rPr>
          <w:rStyle w:val="fontstyle21"/>
        </w:rPr>
        <w:t xml:space="preserve"> (am Tagungsbüro)</w:t>
      </w:r>
    </w:p>
    <w:p w:rsidR="00535714" w:rsidRDefault="00535714" w:rsidP="00535714">
      <w:pPr>
        <w:pBdr>
          <w:bottom w:val="single" w:sz="12" w:space="1" w:color="auto"/>
        </w:pBdr>
        <w:rPr>
          <w:rStyle w:val="fontstyle21"/>
        </w:rPr>
      </w:pPr>
    </w:p>
    <w:p w:rsidR="009F3B42" w:rsidRDefault="009F3B42" w:rsidP="009F3B42">
      <w:pPr>
        <w:rPr>
          <w:rStyle w:val="fontstyle01"/>
          <w:color w:val="00B0F0"/>
        </w:rPr>
      </w:pPr>
    </w:p>
    <w:p w:rsidR="009F3B42" w:rsidRDefault="009F3B42" w:rsidP="009F3B42">
      <w:pPr>
        <w:rPr>
          <w:rStyle w:val="fontstyle01"/>
          <w:color w:val="00B0F0"/>
        </w:rPr>
      </w:pPr>
      <w:r w:rsidRPr="009F3B42">
        <w:rPr>
          <w:rStyle w:val="fontstyle01"/>
          <w:color w:val="00B0F0"/>
        </w:rPr>
        <w:t>Führung durch die Algensammlung – CCAC</w:t>
      </w:r>
      <w:r w:rsidRPr="009F3B42">
        <w:rPr>
          <w:rStyle w:val="fontstyle01"/>
          <w:color w:val="00B0F0"/>
        </w:rPr>
        <w:br/>
        <w:t>Einblicke in eine der größten Algenkultursammlungen weltweit</w:t>
      </w:r>
    </w:p>
    <w:p w:rsidR="009F3B42" w:rsidRPr="009F3B42" w:rsidRDefault="009F3B42" w:rsidP="009F3B42">
      <w:pPr>
        <w:rPr>
          <w:rStyle w:val="fontstyle01"/>
          <w:color w:val="00B0F0"/>
        </w:rPr>
      </w:pPr>
    </w:p>
    <w:p w:rsidR="002D727E" w:rsidRPr="002D727E" w:rsidRDefault="002D727E" w:rsidP="002D727E">
      <w:pPr>
        <w:pStyle w:val="isselectedend"/>
        <w:rPr>
          <w:rStyle w:val="fontstyle21"/>
          <w:rFonts w:eastAsia="Songti SC" w:cs="Arial Unicode MS"/>
          <w:kern w:val="2"/>
          <w:lang w:eastAsia="zh-CN" w:bidi="hi-IN"/>
        </w:rPr>
      </w:pPr>
      <w:r w:rsidRPr="002D727E">
        <w:rPr>
          <w:rStyle w:val="fontstyle21"/>
          <w:rFonts w:eastAsia="Songti SC" w:cs="Arial Unicode MS"/>
          <w:kern w:val="2"/>
          <w:lang w:eastAsia="zh-CN" w:bidi="hi-IN"/>
        </w:rPr>
        <w:t xml:space="preserve">Werfen Sie einen Blick hinter die Kulissen der Central Collection </w:t>
      </w:r>
      <w:proofErr w:type="spellStart"/>
      <w:r w:rsidRPr="002D727E">
        <w:rPr>
          <w:rStyle w:val="fontstyle21"/>
          <w:rFonts w:eastAsia="Songti SC" w:cs="Arial Unicode MS"/>
          <w:kern w:val="2"/>
          <w:lang w:eastAsia="zh-CN" w:bidi="hi-IN"/>
        </w:rPr>
        <w:t>of</w:t>
      </w:r>
      <w:proofErr w:type="spellEnd"/>
      <w:r w:rsidRPr="002D727E">
        <w:rPr>
          <w:rStyle w:val="fontstyle21"/>
          <w:rFonts w:eastAsia="Songti SC" w:cs="Arial Unicode MS"/>
          <w:kern w:val="2"/>
          <w:lang w:eastAsia="zh-CN" w:bidi="hi-IN"/>
        </w:rPr>
        <w:t xml:space="preserve"> </w:t>
      </w:r>
      <w:proofErr w:type="spellStart"/>
      <w:r w:rsidRPr="002D727E">
        <w:rPr>
          <w:rStyle w:val="fontstyle21"/>
          <w:rFonts w:eastAsia="Songti SC" w:cs="Arial Unicode MS"/>
          <w:kern w:val="2"/>
          <w:lang w:eastAsia="zh-CN" w:bidi="hi-IN"/>
        </w:rPr>
        <w:t>Algal</w:t>
      </w:r>
      <w:proofErr w:type="spellEnd"/>
      <w:r w:rsidRPr="002D727E">
        <w:rPr>
          <w:rStyle w:val="fontstyle21"/>
          <w:rFonts w:eastAsia="Songti SC" w:cs="Arial Unicode MS"/>
          <w:kern w:val="2"/>
          <w:lang w:eastAsia="zh-CN" w:bidi="hi-IN"/>
        </w:rPr>
        <w:t xml:space="preserve"> </w:t>
      </w:r>
      <w:proofErr w:type="spellStart"/>
      <w:r w:rsidRPr="002D727E">
        <w:rPr>
          <w:rStyle w:val="fontstyle21"/>
          <w:rFonts w:eastAsia="Songti SC" w:cs="Arial Unicode MS"/>
          <w:kern w:val="2"/>
          <w:lang w:eastAsia="zh-CN" w:bidi="hi-IN"/>
        </w:rPr>
        <w:t>Cultures</w:t>
      </w:r>
      <w:proofErr w:type="spellEnd"/>
      <w:r w:rsidRPr="002D727E">
        <w:rPr>
          <w:rStyle w:val="fontstyle21"/>
          <w:rFonts w:eastAsia="Songti SC" w:cs="Arial Unicode MS"/>
          <w:kern w:val="2"/>
          <w:lang w:eastAsia="zh-CN" w:bidi="hi-IN"/>
        </w:rPr>
        <w:t xml:space="preserve"> (CCAC) an der Universität Duisburg-Essen. Mit mehr als 7.000 lebenden Mikroalgen-Stämmen aus über 40 Ländern gehört die CCAC zu den größten Sammlungen ihrer Art weltweit. Als einzigartige biologische Infrastruktur stellt sie Forschenden weltweit lebende Algenkulturen zur Verfügung und unterstützt damit Grundlagen- und angewandte Forschung, Biotechnologie, Umweltanwendungen und algenbasierte Produktionssysteme.</w:t>
      </w:r>
    </w:p>
    <w:p w:rsidR="002D727E" w:rsidRDefault="002D727E" w:rsidP="002D727E">
      <w:pPr>
        <w:pStyle w:val="isselectedend"/>
        <w:rPr>
          <w:rStyle w:val="fontstyle21"/>
          <w:rFonts w:eastAsia="Songti SC" w:cs="Arial Unicode MS"/>
          <w:kern w:val="2"/>
          <w:lang w:eastAsia="zh-CN" w:bidi="hi-IN"/>
        </w:rPr>
      </w:pPr>
      <w:r w:rsidRPr="002D727E">
        <w:rPr>
          <w:rStyle w:val="fontstyle21"/>
          <w:rFonts w:eastAsia="Songti SC" w:cs="Arial Unicode MS"/>
          <w:kern w:val="2"/>
          <w:lang w:eastAsia="zh-CN" w:bidi="hi-IN"/>
        </w:rPr>
        <w:t>Bei der Führung erfahren Sie mehr über die Kultivierung und Erhaltung der Mikroalgen-Stämme sowie ihre Bedeutung für Forschung und Biodiversität. Ein besonderer Einblick bietet sich dabei in die modernen Klimakammern, in denen die Kulturen unter kontrollierten Bedingungen erhalten werden.</w:t>
      </w:r>
    </w:p>
    <w:p w:rsidR="009F3B42" w:rsidRDefault="009F3B42" w:rsidP="002D727E">
      <w:pPr>
        <w:pStyle w:val="isselectedend"/>
      </w:pPr>
      <w:bookmarkStart w:id="0" w:name="_GoBack"/>
      <w:bookmarkEnd w:id="0"/>
      <w:r w:rsidRPr="00554989">
        <w:rPr>
          <w:rStyle w:val="Fett"/>
          <w:rFonts w:eastAsiaTheme="majorEastAsia"/>
        </w:rPr>
        <w:t>Führungen</w:t>
      </w:r>
      <w:r w:rsidRPr="00192379">
        <w:rPr>
          <w:rStyle w:val="fontstyle21"/>
        </w:rPr>
        <w:t xml:space="preserve">: </w:t>
      </w:r>
      <w:r>
        <w:rPr>
          <w:rStyle w:val="fontstyle21"/>
        </w:rPr>
        <w:br/>
      </w:r>
      <w:r>
        <w:t>Freitag, 04.09.2026 – 10:00–10:30 Uhr</w:t>
      </w:r>
      <w:r>
        <w:br/>
        <w:t>Freitag, 04.09.2026 – 11:30–12:00 Uhr</w:t>
      </w:r>
    </w:p>
    <w:p w:rsidR="009F3B42" w:rsidRDefault="009F3B42" w:rsidP="009F3B42">
      <w:pPr>
        <w:pStyle w:val="isselectedend"/>
        <w:rPr>
          <w:rStyle w:val="Fett"/>
          <w:rFonts w:eastAsiaTheme="majorEastAsia"/>
        </w:rPr>
      </w:pPr>
      <w:proofErr w:type="spellStart"/>
      <w:r>
        <w:rPr>
          <w:rStyle w:val="Fett"/>
          <w:rFonts w:eastAsiaTheme="majorEastAsia"/>
        </w:rPr>
        <w:t>Teilnehmendenzahl</w:t>
      </w:r>
      <w:proofErr w:type="spellEnd"/>
      <w:r>
        <w:rPr>
          <w:rStyle w:val="Fett"/>
          <w:rFonts w:eastAsiaTheme="majorEastAsia"/>
        </w:rPr>
        <w:t>:</w:t>
      </w:r>
      <w:r>
        <w:t xml:space="preserve"> max. 15 Personen pro Führung</w:t>
      </w:r>
    </w:p>
    <w:p w:rsidR="009F3B42" w:rsidRDefault="009F3B42" w:rsidP="009F3B42">
      <w:pPr>
        <w:pStyle w:val="StandardWeb"/>
      </w:pPr>
      <w:r>
        <w:rPr>
          <w:rStyle w:val="Fett"/>
          <w:rFonts w:eastAsiaTheme="majorEastAsia"/>
        </w:rPr>
        <w:t>Treffpunkt:</w:t>
      </w:r>
      <w:r>
        <w:t xml:space="preserve"> </w:t>
      </w:r>
      <w:r w:rsidRPr="009F4D1F">
        <w:rPr>
          <w:rStyle w:val="fontstyle21"/>
        </w:rPr>
        <w:t>S07 Foyer</w:t>
      </w:r>
      <w:r>
        <w:rPr>
          <w:rStyle w:val="fontstyle21"/>
        </w:rPr>
        <w:t xml:space="preserve"> (am Tagungsbüro)</w:t>
      </w:r>
    </w:p>
    <w:p w:rsidR="009F3B42" w:rsidRDefault="009F3B42" w:rsidP="009F3B42">
      <w:pPr>
        <w:pStyle w:val="isselectedend"/>
        <w:rPr>
          <w:rStyle w:val="fontstyle21"/>
        </w:rPr>
      </w:pPr>
      <w:r w:rsidRPr="00554989">
        <w:rPr>
          <w:rStyle w:val="Fett"/>
          <w:rFonts w:eastAsiaTheme="majorEastAsia"/>
        </w:rPr>
        <w:t>Führungssprache</w:t>
      </w:r>
      <w:r w:rsidRPr="00192379">
        <w:rPr>
          <w:rStyle w:val="fontstyle21"/>
        </w:rPr>
        <w:t>: Englisch</w:t>
      </w:r>
    </w:p>
    <w:p w:rsidR="009F3B42" w:rsidRDefault="009F3B42" w:rsidP="00535714">
      <w:pPr>
        <w:rPr>
          <w:rStyle w:val="fontstyle01"/>
          <w:color w:val="59595B"/>
        </w:rPr>
      </w:pPr>
    </w:p>
    <w:sectPr w:rsidR="009F3B42">
      <w:pgSz w:w="11906" w:h="16838"/>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charset w:val="01"/>
    <w:family w:val="swiss"/>
    <w:pitch w:val="variable"/>
  </w:font>
  <w:font w:name="PingFang SC">
    <w:panose1 w:val="00000000000000000000"/>
    <w:charset w:val="00"/>
    <w:family w:val="roman"/>
    <w:notTrueType/>
    <w:pitch w:val="default"/>
  </w:font>
  <w:font w:name="MinionPro-Regular">
    <w:altName w:val="Times New Roman"/>
    <w:charset w:val="01"/>
    <w:family w:val="roman"/>
    <w:pitch w:val="variable"/>
  </w:font>
  <w:font w:name="HelveticaNeueLTStd-Md">
    <w:altName w:val="Times New Roman"/>
    <w:charset w:val="01"/>
    <w:family w:val="roman"/>
    <w:pitch w:val="variable"/>
  </w:font>
  <w:font w:name="AGaramondPro-Regular">
    <w:altName w:val="Times New Roman"/>
    <w:panose1 w:val="00000000000000000000"/>
    <w:charset w:val="00"/>
    <w:family w:val="roman"/>
    <w:notTrueType/>
    <w:pitch w:val="default"/>
  </w:font>
  <w:font w:name="HelveticaNeueLTStd-Bd">
    <w:altName w:val="Times New Roman"/>
    <w:panose1 w:val="00000000000000000000"/>
    <w:charset w:val="00"/>
    <w:family w:val="roman"/>
    <w:notTrueType/>
    <w:pitch w:val="default"/>
  </w:font>
  <w:font w:name="HelveticaNeueLTStd-Lt">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55D41"/>
    <w:multiLevelType w:val="hybridMultilevel"/>
    <w:tmpl w:val="C1183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0"/>
  <w:characterSpacingControl w:val="doNotCompress"/>
  <w:compat>
    <w:adjustLineHeightInTable/>
    <w:doNotBreakWrappedTables/>
    <w:compatSetting w:name="compatibilityMode" w:uri="http://schemas.microsoft.com/office/word" w:val="12"/>
  </w:compat>
  <w:rsids>
    <w:rsidRoot w:val="00B13BE7"/>
    <w:rsid w:val="001E2C4F"/>
    <w:rsid w:val="002C403E"/>
    <w:rsid w:val="002D727E"/>
    <w:rsid w:val="00307CE5"/>
    <w:rsid w:val="0036456A"/>
    <w:rsid w:val="003B2362"/>
    <w:rsid w:val="00437701"/>
    <w:rsid w:val="0051568D"/>
    <w:rsid w:val="00535714"/>
    <w:rsid w:val="00825787"/>
    <w:rsid w:val="00937465"/>
    <w:rsid w:val="009C6E81"/>
    <w:rsid w:val="009F3B42"/>
    <w:rsid w:val="00B13BE7"/>
    <w:rsid w:val="00C04982"/>
    <w:rsid w:val="00DE571D"/>
    <w:rsid w:val="00EB6169"/>
    <w:rsid w:val="00F948F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00289"/>
  <w15:docId w15:val="{ED1809A3-4A45-4EB5-9D8E-19E409D3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2"/>
        <w:sz w:val="24"/>
        <w:szCs w:val="24"/>
        <w:lang w:val="de-DE"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UnbenanntesFormat1FormatefrausWordRTF-DokumentenimportierteListen">
    <w:name w:val="Unbenanntes Format 1 (Formate für aus Word/RTF-Dokumenten importierte Listen)"/>
    <w:qFormat/>
  </w:style>
  <w:style w:type="character" w:customStyle="1" w:styleId="sub">
    <w:name w:val="sub"/>
    <w:basedOn w:val="UnbenanntesFormat1FormatefrausWordRTF-DokumentenimportierteListen"/>
    <w:qFormat/>
    <w:rPr>
      <w:vertAlign w:val="subscript"/>
    </w:rPr>
  </w:style>
  <w:style w:type="character" w:customStyle="1" w:styleId="FootnoteCharacters">
    <w:name w:val="Footnote Characters"/>
    <w:qFormat/>
  </w:style>
  <w:style w:type="paragraph" w:customStyle="1" w:styleId="Heading">
    <w:name w:val="Heading"/>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KeinAbsatzformat">
    <w:name w:val="[Kein Absatzformat]"/>
    <w:qFormat/>
    <w:pPr>
      <w:suppressAutoHyphens w:val="0"/>
      <w:spacing w:line="288" w:lineRule="auto"/>
      <w:textAlignment w:val="center"/>
    </w:pPr>
    <w:rPr>
      <w:rFonts w:ascii="MinionPro-Regular" w:eastAsia="HelveticaNeueLTStd-Md" w:hAnsi="MinionPro-Regular" w:cs="AGaramondPro-Regular"/>
      <w:color w:val="000000"/>
    </w:rPr>
  </w:style>
  <w:style w:type="paragraph" w:customStyle="1" w:styleId="head01blue">
    <w:name w:val="head #01 blue"/>
    <w:basedOn w:val="KeinAbsatzformat"/>
    <w:qFormat/>
    <w:rPr>
      <w:rFonts w:ascii="HelveticaNeueLTStd-Bd" w:hAnsi="HelveticaNeueLTStd-Bd"/>
      <w:b/>
      <w:color w:val="005E82"/>
      <w:spacing w:val="8"/>
      <w:sz w:val="32"/>
    </w:rPr>
  </w:style>
  <w:style w:type="paragraph" w:customStyle="1" w:styleId="textprogramm">
    <w:name w:val="text programm"/>
    <w:basedOn w:val="KeinAbsatzformat"/>
    <w:qFormat/>
    <w:rPr>
      <w:rFonts w:ascii="HelveticaNeueLTStd-Lt" w:hAnsi="HelveticaNeueLTStd-Lt"/>
      <w:sz w:val="22"/>
    </w:rPr>
  </w:style>
  <w:style w:type="paragraph" w:customStyle="1" w:styleId="headlineallgpart">
    <w:name w:val="headline allg. part"/>
    <w:basedOn w:val="KeinAbsatzformat"/>
    <w:qFormat/>
    <w:rPr>
      <w:rFonts w:ascii="HelveticaNeueLTStd-Md" w:hAnsi="HelveticaNeueLTStd-Md"/>
      <w:color w:val="0098C5"/>
    </w:rPr>
  </w:style>
  <w:style w:type="paragraph" w:customStyle="1" w:styleId="fliesstext01">
    <w:name w:val="fliesstext #01"/>
    <w:basedOn w:val="KeinAbsatzformat"/>
    <w:qFormat/>
    <w:pPr>
      <w:jc w:val="both"/>
    </w:pPr>
    <w:rPr>
      <w:rFonts w:ascii="AGaramondPro-Regular" w:hAnsi="AGaramondPro-Regular"/>
    </w:rPr>
  </w:style>
  <w:style w:type="paragraph" w:customStyle="1" w:styleId="fliesstextabstractsEN">
    <w:name w:val="fliesstext_abstracts EN"/>
    <w:basedOn w:val="KeinAbsatzformat"/>
    <w:qFormat/>
    <w:pPr>
      <w:spacing w:after="113"/>
      <w:ind w:firstLine="170"/>
      <w:jc w:val="both"/>
    </w:pPr>
    <w:rPr>
      <w:rFonts w:ascii="AGaramondPro-Regular" w:hAnsi="AGaramondPro-Regular"/>
      <w:lang w:val="en-GB"/>
    </w:rPr>
  </w:style>
  <w:style w:type="paragraph" w:styleId="StandardWeb">
    <w:name w:val="Normal (Web)"/>
    <w:basedOn w:val="Standard"/>
    <w:uiPriority w:val="99"/>
    <w:unhideWhenUsed/>
    <w:rsid w:val="00825787"/>
    <w:pPr>
      <w:suppressAutoHyphens w:val="0"/>
      <w:spacing w:before="100" w:beforeAutospacing="1" w:after="100" w:afterAutospacing="1"/>
    </w:pPr>
    <w:rPr>
      <w:rFonts w:ascii="Times New Roman" w:eastAsiaTheme="minorHAnsi" w:hAnsi="Times New Roman" w:cs="Times New Roman"/>
      <w:kern w:val="0"/>
      <w:lang w:eastAsia="de-DE" w:bidi="ar-SA"/>
    </w:rPr>
  </w:style>
  <w:style w:type="character" w:styleId="Hervorhebung">
    <w:name w:val="Emphasis"/>
    <w:basedOn w:val="Absatz-Standardschriftart"/>
    <w:uiPriority w:val="20"/>
    <w:qFormat/>
    <w:rsid w:val="00825787"/>
    <w:rPr>
      <w:i/>
      <w:iCs/>
    </w:rPr>
  </w:style>
  <w:style w:type="character" w:styleId="Fett">
    <w:name w:val="Strong"/>
    <w:basedOn w:val="Absatz-Standardschriftart"/>
    <w:uiPriority w:val="22"/>
    <w:qFormat/>
    <w:rsid w:val="00437701"/>
    <w:rPr>
      <w:b/>
      <w:bCs/>
    </w:rPr>
  </w:style>
  <w:style w:type="character" w:customStyle="1" w:styleId="fontstyle01">
    <w:name w:val="fontstyle01"/>
    <w:basedOn w:val="Absatz-Standardschriftart"/>
    <w:rsid w:val="00535714"/>
    <w:rPr>
      <w:rFonts w:ascii="Calibri" w:hAnsi="Calibri" w:cs="Calibri" w:hint="default"/>
      <w:b/>
      <w:bCs/>
      <w:i w:val="0"/>
      <w:iCs w:val="0"/>
      <w:color w:val="FFFFFF"/>
      <w:sz w:val="24"/>
      <w:szCs w:val="24"/>
    </w:rPr>
  </w:style>
  <w:style w:type="character" w:customStyle="1" w:styleId="fontstyle21">
    <w:name w:val="fontstyle21"/>
    <w:basedOn w:val="Absatz-Standardschriftart"/>
    <w:rsid w:val="00535714"/>
    <w:rPr>
      <w:rFonts w:ascii="AGaramondPro-Regular" w:hAnsi="AGaramondPro-Regular" w:hint="default"/>
      <w:b w:val="0"/>
      <w:bCs w:val="0"/>
      <w:i w:val="0"/>
      <w:iCs w:val="0"/>
      <w:color w:val="242021"/>
      <w:sz w:val="24"/>
      <w:szCs w:val="24"/>
    </w:rPr>
  </w:style>
  <w:style w:type="paragraph" w:customStyle="1" w:styleId="isselectedend">
    <w:name w:val="isselectedend"/>
    <w:basedOn w:val="Standard"/>
    <w:rsid w:val="00535714"/>
    <w:pPr>
      <w:suppressAutoHyphens w:val="0"/>
      <w:spacing w:before="100" w:beforeAutospacing="1" w:after="100" w:afterAutospacing="1"/>
    </w:pPr>
    <w:rPr>
      <w:rFonts w:ascii="Times New Roman" w:eastAsia="Times New Roman" w:hAnsi="Times New Roman" w:cs="Times New Roman"/>
      <w:kern w:val="0"/>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294309">
      <w:bodyDiv w:val="1"/>
      <w:marLeft w:val="0"/>
      <w:marRight w:val="0"/>
      <w:marTop w:val="0"/>
      <w:marBottom w:val="0"/>
      <w:divBdr>
        <w:top w:val="none" w:sz="0" w:space="0" w:color="auto"/>
        <w:left w:val="none" w:sz="0" w:space="0" w:color="auto"/>
        <w:bottom w:val="none" w:sz="0" w:space="0" w:color="auto"/>
        <w:right w:val="none" w:sz="0" w:space="0" w:color="auto"/>
      </w:divBdr>
    </w:div>
    <w:div w:id="2013487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6015</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c:creator>
  <dc:description/>
  <cp:lastModifiedBy>Anja</cp:lastModifiedBy>
  <cp:revision>9</cp:revision>
  <dcterms:created xsi:type="dcterms:W3CDTF">2026-08-18T11:57:00Z</dcterms:created>
  <dcterms:modified xsi:type="dcterms:W3CDTF">2026-08-21T15:28:00Z</dcterms:modified>
  <dc:language>de-DE</dc:language>
</cp:coreProperties>
</file>